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46" w:rsidRDefault="00534C8A" w:rsidP="00875C3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MULTIANO 2</w:t>
      </w:r>
      <w:r w:rsidR="00875C32">
        <w:rPr>
          <w:b/>
          <w:sz w:val="28"/>
          <w:szCs w:val="28"/>
        </w:rPr>
        <w:t xml:space="preserve"> - 1º E 2º SEMESTRE</w:t>
      </w:r>
    </w:p>
    <w:p w:rsidR="00875C32" w:rsidRDefault="00875C32" w:rsidP="00875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ENSINO RELIGIOSO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93"/>
        <w:gridCol w:w="3936"/>
        <w:gridCol w:w="6165"/>
      </w:tblGrid>
      <w:tr w:rsidR="00E12B5E" w:rsidTr="00C52F19">
        <w:tc>
          <w:tcPr>
            <w:tcW w:w="3936" w:type="dxa"/>
          </w:tcPr>
          <w:p w:rsidR="00E12B5E" w:rsidRDefault="00E12B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UNIDADE TEMÁTICA </w:t>
            </w:r>
          </w:p>
        </w:tc>
        <w:tc>
          <w:tcPr>
            <w:tcW w:w="3969" w:type="dxa"/>
          </w:tcPr>
          <w:p w:rsidR="00E12B5E" w:rsidRDefault="00E12B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OBJETOS DE CONHECIMENTO </w:t>
            </w:r>
          </w:p>
        </w:tc>
        <w:tc>
          <w:tcPr>
            <w:tcW w:w="6239" w:type="dxa"/>
          </w:tcPr>
          <w:p w:rsidR="00E12B5E" w:rsidRDefault="00E12B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OBJETIVOS DE APRENDIZAGEM </w:t>
            </w:r>
          </w:p>
        </w:tc>
      </w:tr>
      <w:tr w:rsidR="005D1082" w:rsidTr="00C52F19">
        <w:tc>
          <w:tcPr>
            <w:tcW w:w="3936" w:type="dxa"/>
            <w:vMerge w:val="restart"/>
          </w:tcPr>
          <w:p w:rsidR="005D1082" w:rsidRDefault="005D1082" w:rsidP="005D108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Crenças religiosas e filosofias de vida (Contemplando as quatro matrizes: Indígena, Ocidental, Africana e Oriental). </w:t>
            </w:r>
          </w:p>
          <w:p w:rsidR="005D1082" w:rsidRDefault="005D1082" w:rsidP="005D1082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5D1082" w:rsidRDefault="005D10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Imanência e transcendência </w:t>
            </w:r>
          </w:p>
        </w:tc>
        <w:tc>
          <w:tcPr>
            <w:tcW w:w="6239" w:type="dxa"/>
          </w:tcPr>
          <w:p w:rsidR="005D1082" w:rsidRDefault="005D108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(EF09ER01</w:t>
            </w:r>
            <w:proofErr w:type="gramStart"/>
            <w:r>
              <w:rPr>
                <w:b/>
                <w:bCs/>
                <w:sz w:val="20"/>
                <w:szCs w:val="20"/>
              </w:rPr>
              <w:t>) Analisar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princípios e orientações para o cuidado da vida e nas diversas tradições religiosas e filosofias de vida. </w:t>
            </w:r>
          </w:p>
          <w:p w:rsidR="005D1082" w:rsidRDefault="005D108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(EF09ER02</w:t>
            </w:r>
            <w:proofErr w:type="gramStart"/>
            <w:r>
              <w:rPr>
                <w:b/>
                <w:bCs/>
                <w:sz w:val="20"/>
                <w:szCs w:val="20"/>
              </w:rPr>
              <w:t>) Discutir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as diferentes expressões de valorização e de desrespeito à vida, por meio da análise de matérias nas diferentes mídias. </w:t>
            </w:r>
          </w:p>
          <w:p w:rsidR="005D1082" w:rsidRDefault="005D10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que existem organizações religiosas baseadas na transcendência e outras na imanência. </w:t>
            </w:r>
          </w:p>
        </w:tc>
      </w:tr>
      <w:tr w:rsidR="005D1082" w:rsidTr="00C52F19">
        <w:tc>
          <w:tcPr>
            <w:tcW w:w="3936" w:type="dxa"/>
            <w:vMerge/>
          </w:tcPr>
          <w:p w:rsidR="005D1082" w:rsidRDefault="005D1082" w:rsidP="00875C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5D1082" w:rsidRDefault="005D10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Vida e morte </w:t>
            </w:r>
          </w:p>
        </w:tc>
        <w:tc>
          <w:tcPr>
            <w:tcW w:w="6239" w:type="dxa"/>
          </w:tcPr>
          <w:p w:rsidR="005D1082" w:rsidRDefault="005D108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(EF09ER03</w:t>
            </w:r>
            <w:proofErr w:type="gramStart"/>
            <w:r>
              <w:rPr>
                <w:b/>
                <w:bCs/>
                <w:sz w:val="20"/>
                <w:szCs w:val="20"/>
              </w:rPr>
              <w:t>) Identificar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sentidos do viver e do morrer em diferentes tradições religiosas, através do estudo de mitos fundantes. </w:t>
            </w:r>
          </w:p>
          <w:p w:rsidR="005D1082" w:rsidRDefault="005D108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(EF09ER04</w:t>
            </w:r>
            <w:proofErr w:type="gramStart"/>
            <w:r>
              <w:rPr>
                <w:b/>
                <w:bCs/>
                <w:sz w:val="20"/>
                <w:szCs w:val="20"/>
              </w:rPr>
              <w:t>) Identificar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concepções de vida e morte em diferentes tradições religiosas e filosofias de vida, por meio da análise de diferentes ritos fúnebres. </w:t>
            </w:r>
          </w:p>
          <w:p w:rsidR="005D1082" w:rsidRDefault="005D108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(EF09ER05</w:t>
            </w:r>
            <w:proofErr w:type="gramStart"/>
            <w:r>
              <w:rPr>
                <w:b/>
                <w:bCs/>
                <w:sz w:val="20"/>
                <w:szCs w:val="20"/>
              </w:rPr>
              <w:t>) Analisar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as diferentes ideias de imortalidade elaboradas pelas tradições religiosas (ancestralidade, reencarnação, transmigração e ressurreição). </w:t>
            </w:r>
          </w:p>
        </w:tc>
      </w:tr>
      <w:tr w:rsidR="005D1082" w:rsidTr="00C52F19">
        <w:tc>
          <w:tcPr>
            <w:tcW w:w="3936" w:type="dxa"/>
            <w:vMerge/>
          </w:tcPr>
          <w:p w:rsidR="005D1082" w:rsidRDefault="005D1082" w:rsidP="00875C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5D1082" w:rsidRDefault="005D10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Princípios e valores éticos. </w:t>
            </w:r>
          </w:p>
        </w:tc>
        <w:tc>
          <w:tcPr>
            <w:tcW w:w="6239" w:type="dxa"/>
          </w:tcPr>
          <w:p w:rsidR="005D1082" w:rsidRDefault="005D108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(EF09ER06</w:t>
            </w:r>
            <w:proofErr w:type="gramStart"/>
            <w:r>
              <w:rPr>
                <w:b/>
                <w:bCs/>
                <w:sz w:val="20"/>
                <w:szCs w:val="20"/>
              </w:rPr>
              <w:t>) Reconhecer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a coexistência como uma atitude ética e moral de respeito à vida e à dignidade humana. </w:t>
            </w:r>
          </w:p>
          <w:p w:rsidR="005D1082" w:rsidRDefault="005D108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(EF09ER07</w:t>
            </w:r>
            <w:proofErr w:type="gramStart"/>
            <w:r>
              <w:rPr>
                <w:b/>
                <w:bCs/>
                <w:sz w:val="20"/>
                <w:szCs w:val="20"/>
              </w:rPr>
              <w:t>) Identificar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princípios éticos (familiares, religiosos e culturais) e morais que possam alicerçar a construção de projetos de vida. </w:t>
            </w:r>
          </w:p>
          <w:p w:rsidR="005D1082" w:rsidRDefault="005D108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(EF09ER08</w:t>
            </w:r>
            <w:proofErr w:type="gramStart"/>
            <w:r>
              <w:rPr>
                <w:b/>
                <w:bCs/>
                <w:sz w:val="20"/>
                <w:szCs w:val="20"/>
              </w:rPr>
              <w:t>) Construir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projetos de vida assentados em princípios e valores éticos. </w:t>
            </w:r>
          </w:p>
        </w:tc>
      </w:tr>
    </w:tbl>
    <w:p w:rsidR="00C52F19" w:rsidRDefault="00C52F19" w:rsidP="00875C32">
      <w:pPr>
        <w:jc w:val="center"/>
        <w:rPr>
          <w:b/>
          <w:sz w:val="28"/>
          <w:szCs w:val="28"/>
        </w:rPr>
      </w:pPr>
    </w:p>
    <w:p w:rsidR="00C52F19" w:rsidRDefault="00C52F19" w:rsidP="00875C32">
      <w:pPr>
        <w:jc w:val="center"/>
        <w:rPr>
          <w:b/>
          <w:sz w:val="28"/>
          <w:szCs w:val="28"/>
        </w:rPr>
      </w:pPr>
    </w:p>
    <w:p w:rsidR="00C52F19" w:rsidRDefault="00C52F19" w:rsidP="00875C32">
      <w:pPr>
        <w:jc w:val="center"/>
        <w:rPr>
          <w:b/>
          <w:sz w:val="28"/>
          <w:szCs w:val="28"/>
        </w:rPr>
      </w:pPr>
    </w:p>
    <w:p w:rsidR="00875C32" w:rsidRDefault="00534C8A" w:rsidP="00875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MULTIANO 2</w:t>
      </w:r>
      <w:r w:rsidR="00875C32">
        <w:rPr>
          <w:b/>
          <w:sz w:val="28"/>
          <w:szCs w:val="28"/>
        </w:rPr>
        <w:t xml:space="preserve"> - 3º E 4º SEMESTRE</w:t>
      </w:r>
    </w:p>
    <w:p w:rsidR="00875C32" w:rsidRDefault="00875C32" w:rsidP="00875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ENSINO RELIGIOSO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55"/>
        <w:gridCol w:w="3796"/>
        <w:gridCol w:w="6443"/>
      </w:tblGrid>
      <w:tr w:rsidR="00E12B5E" w:rsidTr="00C52F19">
        <w:tc>
          <w:tcPr>
            <w:tcW w:w="3794" w:type="dxa"/>
          </w:tcPr>
          <w:p w:rsidR="00E12B5E" w:rsidRDefault="00E12B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UNIDADE TEMÁTICA </w:t>
            </w:r>
          </w:p>
        </w:tc>
        <w:tc>
          <w:tcPr>
            <w:tcW w:w="3827" w:type="dxa"/>
          </w:tcPr>
          <w:p w:rsidR="00E12B5E" w:rsidRDefault="00E12B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OBJETOS DE CONHECIMENTO </w:t>
            </w:r>
          </w:p>
        </w:tc>
        <w:tc>
          <w:tcPr>
            <w:tcW w:w="6523" w:type="dxa"/>
          </w:tcPr>
          <w:p w:rsidR="00E12B5E" w:rsidRDefault="00E12B5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OBJETIVOS DE APRENDIZAGEM </w:t>
            </w:r>
          </w:p>
        </w:tc>
      </w:tr>
      <w:tr w:rsidR="005D1082" w:rsidTr="00C52F19">
        <w:tc>
          <w:tcPr>
            <w:tcW w:w="3794" w:type="dxa"/>
            <w:vMerge w:val="restart"/>
          </w:tcPr>
          <w:p w:rsidR="005D1082" w:rsidRDefault="005D1082" w:rsidP="005D10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Crenças religiosas e filosofias de vida (Contemplando as quatro matrizes: Indígena, Ocidental, Africana e Oriental). </w:t>
            </w:r>
          </w:p>
          <w:p w:rsidR="005D1082" w:rsidRDefault="005D1082" w:rsidP="00534C8A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D1082" w:rsidRDefault="005D10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Festas Religiosas, crenças, convicções e atitudes. </w:t>
            </w:r>
          </w:p>
        </w:tc>
        <w:tc>
          <w:tcPr>
            <w:tcW w:w="6523" w:type="dxa"/>
          </w:tcPr>
          <w:p w:rsidR="005D1082" w:rsidRDefault="005D108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(EF08ER01</w:t>
            </w:r>
            <w:proofErr w:type="gramStart"/>
            <w:r>
              <w:rPr>
                <w:b/>
                <w:bCs/>
                <w:sz w:val="20"/>
                <w:szCs w:val="20"/>
              </w:rPr>
              <w:t>) Discutir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como as crenças e convicções podem influenciar escolhas e atitudes pessoais e coletivas. </w:t>
            </w:r>
          </w:p>
          <w:p w:rsidR="005D1082" w:rsidRDefault="005D108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(EF08ER02</w:t>
            </w:r>
            <w:proofErr w:type="gramStart"/>
            <w:r>
              <w:rPr>
                <w:b/>
                <w:bCs/>
                <w:sz w:val="20"/>
                <w:szCs w:val="20"/>
              </w:rPr>
              <w:t>) Analisar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filosofias de vida, festas, rituais, manifestações e tradições religiosas destacando seus princípios éticos e sua importância na sociedade. </w:t>
            </w:r>
          </w:p>
          <w:p w:rsidR="005D1082" w:rsidRDefault="005D10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as festas religiosas como elemento de confraternização e fortalecimento da identidade cultural na sociedade, destacando as festas religiosas dentro do estado paranaense. </w:t>
            </w:r>
          </w:p>
          <w:p w:rsidR="005D1082" w:rsidRDefault="005D10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a importância da temporalidade sagrada, a questão do reviver e rememorar dentro dos ritos, dos mitos e das festas religiosas nas diversas tradições religiosas. </w:t>
            </w:r>
          </w:p>
        </w:tc>
      </w:tr>
      <w:tr w:rsidR="005D1082" w:rsidTr="00C52F19">
        <w:tc>
          <w:tcPr>
            <w:tcW w:w="3794" w:type="dxa"/>
            <w:vMerge/>
          </w:tcPr>
          <w:p w:rsidR="005D1082" w:rsidRDefault="005D1082" w:rsidP="001849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D1082" w:rsidRDefault="005D10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Doutrinas religiosas </w:t>
            </w:r>
          </w:p>
        </w:tc>
        <w:tc>
          <w:tcPr>
            <w:tcW w:w="6523" w:type="dxa"/>
          </w:tcPr>
          <w:p w:rsidR="005D1082" w:rsidRDefault="005D108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(EF08ER03</w:t>
            </w:r>
            <w:proofErr w:type="gramStart"/>
            <w:r>
              <w:rPr>
                <w:b/>
                <w:bCs/>
                <w:sz w:val="20"/>
                <w:szCs w:val="20"/>
              </w:rPr>
              <w:t>) Analisar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doutrinas das diferentes tradições religiosas e suas concepções de mundo, vida e morte. </w:t>
            </w:r>
          </w:p>
          <w:p w:rsidR="005D1082" w:rsidRDefault="005D10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Conhecer a existência dos diferentes calendários nas tradições religiosas e entender a sua importância na temporalidade sagrada. </w:t>
            </w:r>
          </w:p>
        </w:tc>
      </w:tr>
      <w:tr w:rsidR="005D1082" w:rsidTr="00C52F19">
        <w:tc>
          <w:tcPr>
            <w:tcW w:w="3794" w:type="dxa"/>
            <w:vMerge/>
          </w:tcPr>
          <w:p w:rsidR="005D1082" w:rsidRDefault="005D1082" w:rsidP="001849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D1082" w:rsidRDefault="005D10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Crenças, filosofias de vida e esfera pública. </w:t>
            </w:r>
          </w:p>
        </w:tc>
        <w:tc>
          <w:tcPr>
            <w:tcW w:w="6523" w:type="dxa"/>
          </w:tcPr>
          <w:p w:rsidR="005D1082" w:rsidRDefault="005D108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(EF08ER04</w:t>
            </w:r>
            <w:proofErr w:type="gramStart"/>
            <w:r>
              <w:rPr>
                <w:b/>
                <w:bCs/>
                <w:sz w:val="20"/>
                <w:szCs w:val="20"/>
              </w:rPr>
              <w:t>) Discutir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como filosofias de vida, tradições e instituições religiosas podem influenciar diferentes campos da esfera pública (política, saúde, educação, economia). </w:t>
            </w:r>
          </w:p>
          <w:p w:rsidR="005D1082" w:rsidRDefault="005D108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(EF08ER05</w:t>
            </w:r>
            <w:proofErr w:type="gramStart"/>
            <w:r>
              <w:rPr>
                <w:b/>
                <w:bCs/>
                <w:sz w:val="20"/>
                <w:szCs w:val="20"/>
              </w:rPr>
              <w:t>) Debater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sobre as possibilidades e os limites da interferência das tradições religiosas na esfera pública. </w:t>
            </w:r>
          </w:p>
          <w:p w:rsidR="005D1082" w:rsidRDefault="005D108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(EF08ER06</w:t>
            </w:r>
            <w:proofErr w:type="gramStart"/>
            <w:r>
              <w:rPr>
                <w:b/>
                <w:bCs/>
                <w:sz w:val="20"/>
                <w:szCs w:val="20"/>
              </w:rPr>
              <w:t>) Analisar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práticas, projetos e políticas públicas que contribuem para a promoção da liberdade de pensamento, crenças e convicções. </w:t>
            </w:r>
          </w:p>
        </w:tc>
      </w:tr>
      <w:tr w:rsidR="005D1082" w:rsidTr="00C52F19">
        <w:tc>
          <w:tcPr>
            <w:tcW w:w="3794" w:type="dxa"/>
            <w:vMerge/>
          </w:tcPr>
          <w:p w:rsidR="005D1082" w:rsidRDefault="005D1082" w:rsidP="001849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D1082" w:rsidRDefault="005D10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Tradições religiosas, mídias e tecnologias. </w:t>
            </w:r>
          </w:p>
        </w:tc>
        <w:tc>
          <w:tcPr>
            <w:tcW w:w="6523" w:type="dxa"/>
          </w:tcPr>
          <w:p w:rsidR="005D1082" w:rsidRDefault="005D108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(EF08ER07</w:t>
            </w:r>
            <w:proofErr w:type="gramStart"/>
            <w:r>
              <w:rPr>
                <w:b/>
                <w:bCs/>
                <w:sz w:val="20"/>
                <w:szCs w:val="20"/>
              </w:rPr>
              <w:t>) Analisar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as formas de uso das mídias e tecnologias pelas diferentes denominações religiosas. </w:t>
            </w:r>
          </w:p>
        </w:tc>
      </w:tr>
    </w:tbl>
    <w:p w:rsidR="00875C32" w:rsidRPr="00875C32" w:rsidRDefault="00875C32" w:rsidP="00875C32">
      <w:pPr>
        <w:jc w:val="center"/>
        <w:rPr>
          <w:b/>
          <w:sz w:val="28"/>
          <w:szCs w:val="28"/>
        </w:rPr>
      </w:pPr>
    </w:p>
    <w:sectPr w:rsidR="00875C32" w:rsidRPr="00875C32" w:rsidSect="00875C3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32"/>
    <w:rsid w:val="001817A6"/>
    <w:rsid w:val="00243910"/>
    <w:rsid w:val="002B7D8C"/>
    <w:rsid w:val="002D7A46"/>
    <w:rsid w:val="00534C8A"/>
    <w:rsid w:val="005D1082"/>
    <w:rsid w:val="00875C32"/>
    <w:rsid w:val="00C52F19"/>
    <w:rsid w:val="00E1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69577-B448-4E9D-B888-900A3CB6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A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5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2B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ARQUIVOS</cp:lastModifiedBy>
  <cp:revision>2</cp:revision>
  <dcterms:created xsi:type="dcterms:W3CDTF">2020-06-16T01:29:00Z</dcterms:created>
  <dcterms:modified xsi:type="dcterms:W3CDTF">2020-06-16T01:29:00Z</dcterms:modified>
</cp:coreProperties>
</file>